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F56" w:rsidRPr="0003309D" w:rsidRDefault="00612F56" w:rsidP="00612F5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bookmarkStart w:id="0" w:name="_GoBack"/>
      <w:bookmarkEnd w:id="0"/>
      <w:r w:rsidRPr="0003309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Гаранина Татьяна Александровна</w:t>
      </w:r>
    </w:p>
    <w:p w:rsidR="00612F56" w:rsidRPr="00612F56" w:rsidRDefault="00612F56" w:rsidP="000330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F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Доцент кафедры финансов и учета</w:t>
      </w:r>
    </w:p>
    <w:p w:rsidR="00612F56" w:rsidRPr="00612F56" w:rsidRDefault="00612F56" w:rsidP="000330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F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Академический директор программ </w:t>
      </w:r>
      <w:r w:rsidRPr="00612F5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EMBA</w:t>
      </w:r>
    </w:p>
    <w:p w:rsidR="00612F56" w:rsidRPr="00612F56" w:rsidRDefault="00612F56" w:rsidP="000330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F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</w:t>
      </w:r>
      <w:proofErr w:type="gramStart"/>
      <w:r w:rsidRPr="00612F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612F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612F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612F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очта: </w:t>
      </w:r>
      <w:hyperlink r:id="rId6" w:history="1">
        <w:r w:rsidR="0003309D" w:rsidRPr="00D50D4E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garanina@</w:t>
        </w:r>
        <w:r w:rsidR="0003309D" w:rsidRPr="00D50D4E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spbu</w:t>
        </w:r>
        <w:r w:rsidR="0003309D" w:rsidRPr="00D50D4E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.ru</w:t>
        </w:r>
      </w:hyperlink>
    </w:p>
    <w:p w:rsidR="00612F56" w:rsidRPr="00612F56" w:rsidRDefault="00612F56" w:rsidP="00612F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12F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12F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ОБРАЗОВАНИЕ И УЧЕНЫЕ СТЕПЕНИ</w:t>
      </w:r>
    </w:p>
    <w:p w:rsidR="00612F56" w:rsidRPr="0003309D" w:rsidRDefault="00612F56" w:rsidP="00612F5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повышения квалификации в области финансового анализа и оценки компаний, Институт Финансов, </w:t>
      </w:r>
      <w:proofErr w:type="spellStart"/>
      <w:r w:rsidRPr="0003309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03309D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03309D">
        <w:rPr>
          <w:rFonts w:ascii="Times New Roman" w:eastAsia="Times New Roman" w:hAnsi="Times New Roman" w:cs="Times New Roman"/>
          <w:sz w:val="24"/>
          <w:szCs w:val="24"/>
          <w:lang w:eastAsia="ru-RU"/>
        </w:rPr>
        <w:t>мстердам</w:t>
      </w:r>
      <w:proofErr w:type="spellEnd"/>
      <w:r w:rsidRPr="0003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(Нидерланды), 2016.</w:t>
      </w:r>
    </w:p>
    <w:p w:rsidR="00612F56" w:rsidRPr="00612F56" w:rsidRDefault="00612F56" w:rsidP="00612F5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0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повышения квалификации по инновационным методам обучения,</w:t>
      </w:r>
      <w:r w:rsidRPr="00612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Гарвардская школа бизнеса (США), 2011, 2012.</w:t>
      </w:r>
    </w:p>
    <w:p w:rsidR="00612F56" w:rsidRPr="00612F56" w:rsidRDefault="00612F56" w:rsidP="00612F5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F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экономических наук, Высшая школа менеджмента СПбГУ, 2009.</w:t>
      </w:r>
    </w:p>
    <w:p w:rsidR="00612F56" w:rsidRPr="00612F56" w:rsidRDefault="00612F56" w:rsidP="00612F5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F56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Аспирантура, Высшая школа менеджмента СПбГУ, 2005–2008.</w:t>
      </w:r>
    </w:p>
    <w:p w:rsidR="00612F56" w:rsidRPr="00612F56" w:rsidRDefault="00612F56" w:rsidP="00612F5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F5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 специалиста (с отличием), специальность «Менеджмент организации», факультет менеджмента СПбГУ, 2005.</w:t>
      </w:r>
    </w:p>
    <w:p w:rsidR="00612F56" w:rsidRPr="00612F56" w:rsidRDefault="00612F56" w:rsidP="00612F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12F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12F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НАУЧНЫЕ ИНТЕРЕСЫ</w:t>
      </w:r>
    </w:p>
    <w:p w:rsidR="00612F56" w:rsidRPr="00612F56" w:rsidRDefault="00612F56" w:rsidP="00612F5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F5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анализ и оценка эффективности деятельности компании</w:t>
      </w:r>
    </w:p>
    <w:p w:rsidR="00612F56" w:rsidRPr="00612F56" w:rsidRDefault="00612F56" w:rsidP="00612F5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F5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учет: российские и международные стандарты фин. отчетности</w:t>
      </w:r>
    </w:p>
    <w:p w:rsidR="00612F56" w:rsidRPr="00612F56" w:rsidRDefault="00612F56" w:rsidP="00612F5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F5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Ценностно-ориентированный менеджмент</w:t>
      </w:r>
    </w:p>
    <w:p w:rsidR="00612F56" w:rsidRPr="00612F56" w:rsidRDefault="00612F56" w:rsidP="00612F5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F5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интеллектуального капитала компании</w:t>
      </w:r>
    </w:p>
    <w:p w:rsidR="00612F56" w:rsidRPr="00612F56" w:rsidRDefault="00612F56" w:rsidP="000330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12F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12F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ОСНОВНЫЕ ПУБЛИКАЦИИ</w:t>
      </w:r>
    </w:p>
    <w:p w:rsidR="00612F56" w:rsidRPr="00612F56" w:rsidRDefault="00612F56" w:rsidP="00612F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F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Монографии</w:t>
      </w:r>
    </w:p>
    <w:p w:rsidR="00612F56" w:rsidRPr="00612F56" w:rsidRDefault="00612F56" w:rsidP="00612F5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F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Корпоративное управление: вопросы практики и оценки российских компаний. СПб</w:t>
      </w:r>
      <w:proofErr w:type="gramStart"/>
      <w:r w:rsidRPr="00612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612F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Изд-во «Высшая школа менеджмента», 2012 (</w:t>
      </w:r>
      <w:proofErr w:type="spellStart"/>
      <w:r w:rsidRPr="00612F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соавт</w:t>
      </w:r>
      <w:proofErr w:type="spellEnd"/>
      <w:r w:rsidRPr="00612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О.В. Бандалюк, И.В. Березинец, А.В. </w:t>
      </w:r>
      <w:proofErr w:type="spellStart"/>
      <w:r w:rsidRPr="00612F5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Бухваловым</w:t>
      </w:r>
      <w:proofErr w:type="spellEnd"/>
      <w:r w:rsidRPr="00612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Д.Л. Волковым, </w:t>
      </w:r>
      <w:proofErr w:type="spellStart"/>
      <w:r w:rsidRPr="00612F56">
        <w:rPr>
          <w:rFonts w:ascii="Times New Roman" w:eastAsia="Times New Roman" w:hAnsi="Times New Roman" w:cs="Times New Roman"/>
          <w:sz w:val="24"/>
          <w:szCs w:val="24"/>
          <w:lang w:eastAsia="ru-RU"/>
        </w:rPr>
        <w:t>Ю.Б.Ильиной</w:t>
      </w:r>
      <w:proofErr w:type="spellEnd"/>
      <w:r w:rsidRPr="00612F5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12F56" w:rsidRPr="00612F56" w:rsidRDefault="00612F56" w:rsidP="00612F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F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12F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Статьи в научных журналах</w:t>
      </w:r>
    </w:p>
    <w:p w:rsidR="0003309D" w:rsidRPr="0003309D" w:rsidRDefault="0003309D" w:rsidP="0003309D">
      <w:pPr>
        <w:pStyle w:val="2"/>
        <w:numPr>
          <w:ilvl w:val="0"/>
          <w:numId w:val="8"/>
        </w:numPr>
        <w:spacing w:before="0" w:line="240" w:lineRule="auto"/>
        <w:ind w:left="709" w:hanging="425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03309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Интеллектуальный капитал совета директоров: динамический подход к определению и структуре // Российский журнал Менеджмента. 2017. Том 15, № 3, 2017. С. 357–382  (</w:t>
      </w:r>
      <w:proofErr w:type="spellStart"/>
      <w:r w:rsidRPr="0003309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соавт</w:t>
      </w:r>
      <w:proofErr w:type="spellEnd"/>
      <w:r w:rsidRPr="0003309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. с. Березинец И.В., Ильиной Ю.Б.)</w:t>
      </w:r>
    </w:p>
    <w:p w:rsidR="0003309D" w:rsidRPr="0003309D" w:rsidRDefault="0003309D" w:rsidP="00612F5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0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Влияние интеллектуального капитала на результаты деятельности российских производственных компаний // Форсайт. </w:t>
      </w:r>
      <w:r w:rsidRPr="000330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2017. Том 11, №1, С</w:t>
      </w:r>
      <w:proofErr w:type="gramStart"/>
      <w:r w:rsidRPr="0003309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.</w:t>
      </w:r>
      <w:r w:rsidRPr="000330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0330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31–40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соавт</w:t>
      </w:r>
      <w:proofErr w:type="spellEnd"/>
      <w:r w:rsidRPr="000330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Андреевой Т.)</w:t>
      </w:r>
    </w:p>
    <w:p w:rsidR="00612F56" w:rsidRPr="0003309D" w:rsidRDefault="00612F56" w:rsidP="00612F5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0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Forward-looking Intellectual Capital disclosure in IPOs: Implications for Intellectual Capital and Integrated Reporting // Journal of Intellectual Capital. 2017. Special issue. Vol. 18, </w:t>
      </w:r>
      <w:proofErr w:type="spellStart"/>
      <w:r w:rsidRPr="000330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Iss</w:t>
      </w:r>
      <w:proofErr w:type="spellEnd"/>
      <w:r w:rsidRPr="000330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1, pp. 128 - 148 (together with Dumay J.) </w:t>
      </w:r>
    </w:p>
    <w:p w:rsidR="00612F56" w:rsidRPr="0003309D" w:rsidRDefault="00612F56" w:rsidP="00612F56">
      <w:pPr>
        <w:pStyle w:val="2"/>
        <w:numPr>
          <w:ilvl w:val="0"/>
          <w:numId w:val="8"/>
        </w:numPr>
        <w:spacing w:before="0"/>
        <w:ind w:left="709" w:hanging="425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n-US" w:eastAsia="ru-RU"/>
        </w:rPr>
      </w:pPr>
      <w:r w:rsidRPr="0003309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n-US" w:eastAsia="ru-RU"/>
        </w:rPr>
        <w:lastRenderedPageBreak/>
        <w:t xml:space="preserve">The anatomy of returns from moving average trading rules in the Russian stock market // Applied Economics Letters. 2017. Vol. 24, </w:t>
      </w:r>
      <w:proofErr w:type="spellStart"/>
      <w:r w:rsidRPr="0003309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n-US" w:eastAsia="ru-RU"/>
        </w:rPr>
        <w:t>Iss</w:t>
      </w:r>
      <w:proofErr w:type="spellEnd"/>
      <w:r w:rsidRPr="0003309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n-US" w:eastAsia="ru-RU"/>
        </w:rPr>
        <w:t xml:space="preserve"> 5, pp. 311-318 (together with </w:t>
      </w:r>
      <w:proofErr w:type="spellStart"/>
      <w:r w:rsidRPr="0003309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n-US" w:eastAsia="ru-RU"/>
        </w:rPr>
        <w:t>Luukkaa</w:t>
      </w:r>
      <w:proofErr w:type="spellEnd"/>
      <w:r w:rsidRPr="0003309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n-US" w:eastAsia="ru-RU"/>
        </w:rPr>
        <w:t xml:space="preserve"> P., </w:t>
      </w:r>
      <w:hyperlink r:id="rId7" w:history="1">
        <w:proofErr w:type="spellStart"/>
        <w:r w:rsidRPr="0003309D">
          <w:rPr>
            <w:rFonts w:ascii="Times New Roman" w:eastAsia="Times New Roman" w:hAnsi="Times New Roman" w:cs="Times New Roman"/>
            <w:b w:val="0"/>
            <w:bCs w:val="0"/>
            <w:color w:val="auto"/>
            <w:sz w:val="24"/>
            <w:szCs w:val="24"/>
            <w:lang w:val="en-US" w:eastAsia="ru-RU"/>
          </w:rPr>
          <w:t>Pätäri</w:t>
        </w:r>
      </w:hyperlink>
      <w:proofErr w:type="gramStart"/>
      <w:r w:rsidRPr="0003309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n-US" w:eastAsia="ru-RU"/>
        </w:rPr>
        <w:t>a</w:t>
      </w:r>
      <w:proofErr w:type="spellEnd"/>
      <w:proofErr w:type="gramEnd"/>
      <w:r w:rsidRPr="0003309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n-US" w:eastAsia="ru-RU"/>
        </w:rPr>
        <w:t xml:space="preserve"> E. Fedorova E.) </w:t>
      </w:r>
    </w:p>
    <w:p w:rsidR="00612F56" w:rsidRPr="0003309D" w:rsidRDefault="00612F56" w:rsidP="00612F56">
      <w:pPr>
        <w:pStyle w:val="2"/>
        <w:numPr>
          <w:ilvl w:val="0"/>
          <w:numId w:val="8"/>
        </w:numPr>
        <w:spacing w:before="0"/>
        <w:ind w:left="709" w:hanging="425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n-US" w:eastAsia="ru-RU"/>
        </w:rPr>
      </w:pPr>
      <w:r w:rsidRPr="0003309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n-US" w:eastAsia="ru-RU"/>
        </w:rPr>
        <w:t xml:space="preserve">Intellectual capital of a board of directors and its elements: introduction to the concepts // Journal of Intellectual Capital. 2016. Vol. 17, </w:t>
      </w:r>
      <w:proofErr w:type="spellStart"/>
      <w:r w:rsidRPr="0003309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n-US" w:eastAsia="ru-RU"/>
        </w:rPr>
        <w:t>Iss</w:t>
      </w:r>
      <w:proofErr w:type="spellEnd"/>
      <w:r w:rsidRPr="0003309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n-US" w:eastAsia="ru-RU"/>
        </w:rPr>
        <w:t xml:space="preserve">. </w:t>
      </w:r>
      <w:proofErr w:type="gramStart"/>
      <w:r w:rsidRPr="0003309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n-US" w:eastAsia="ru-RU"/>
        </w:rPr>
        <w:t xml:space="preserve">4, pp. 632-653 (together with </w:t>
      </w:r>
      <w:proofErr w:type="spellStart"/>
      <w:r w:rsidRPr="0003309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n-US" w:eastAsia="ru-RU"/>
        </w:rPr>
        <w:t>Berezinets</w:t>
      </w:r>
      <w:proofErr w:type="spellEnd"/>
      <w:r w:rsidRPr="0003309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n-US" w:eastAsia="ru-RU"/>
        </w:rPr>
        <w:t xml:space="preserve"> I., </w:t>
      </w:r>
      <w:proofErr w:type="spellStart"/>
      <w:r w:rsidRPr="0003309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n-US" w:eastAsia="ru-RU"/>
        </w:rPr>
        <w:t>Ilina</w:t>
      </w:r>
      <w:proofErr w:type="spellEnd"/>
      <w:r w:rsidRPr="0003309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n-US" w:eastAsia="ru-RU"/>
        </w:rPr>
        <w:t xml:space="preserve"> Y.)</w:t>
      </w:r>
      <w:proofErr w:type="gramEnd"/>
    </w:p>
    <w:p w:rsidR="0003309D" w:rsidRPr="0003309D" w:rsidRDefault="00612F56" w:rsidP="0003309D">
      <w:pPr>
        <w:pStyle w:val="2"/>
        <w:numPr>
          <w:ilvl w:val="0"/>
          <w:numId w:val="8"/>
        </w:numPr>
        <w:spacing w:before="0"/>
        <w:ind w:left="709" w:hanging="425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n-US" w:eastAsia="ru-RU"/>
        </w:rPr>
      </w:pPr>
      <w:r w:rsidRPr="0003309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n-US" w:eastAsia="ru-RU"/>
        </w:rPr>
        <w:t xml:space="preserve">Performance of Moving Average Trading Rules in a Volatile Stock Market: The Russian Evidence // Emerging Markets Finance and Trade. 2016. Vol. 52, </w:t>
      </w:r>
      <w:proofErr w:type="spellStart"/>
      <w:r w:rsidRPr="0003309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n-US" w:eastAsia="ru-RU"/>
        </w:rPr>
        <w:t>Iss</w:t>
      </w:r>
      <w:proofErr w:type="spellEnd"/>
      <w:r w:rsidRPr="0003309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n-US" w:eastAsia="ru-RU"/>
        </w:rPr>
        <w:t xml:space="preserve">. 10, pp. 2434-2450 (together with </w:t>
      </w:r>
      <w:proofErr w:type="spellStart"/>
      <w:r w:rsidRPr="0003309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n-US" w:eastAsia="ru-RU"/>
        </w:rPr>
        <w:t>Luukkaa</w:t>
      </w:r>
      <w:proofErr w:type="spellEnd"/>
      <w:r w:rsidRPr="0003309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n-US" w:eastAsia="ru-RU"/>
        </w:rPr>
        <w:t xml:space="preserve"> P., </w:t>
      </w:r>
      <w:r w:rsidR="008321C8">
        <w:fldChar w:fldCharType="begin"/>
      </w:r>
      <w:r w:rsidR="008321C8" w:rsidRPr="008321C8">
        <w:rPr>
          <w:lang w:val="en-US"/>
        </w:rPr>
        <w:instrText xml:space="preserve"> HYPERLINK "</w:instrText>
      </w:r>
      <w:r w:rsidR="008321C8" w:rsidRPr="008321C8">
        <w:rPr>
          <w:lang w:val="en-US"/>
        </w:rPr>
        <w:instrText xml:space="preserve">http://www.tandfonline.com/author/P%C3%A4t%C3%A4ri%2C+Eero" </w:instrText>
      </w:r>
      <w:r w:rsidR="008321C8">
        <w:fldChar w:fldCharType="separate"/>
      </w:r>
      <w:proofErr w:type="spellStart"/>
      <w:r w:rsidRPr="0003309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n-US" w:eastAsia="ru-RU"/>
        </w:rPr>
        <w:t>Pätäri</w:t>
      </w:r>
      <w:r w:rsidR="008321C8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n-US" w:eastAsia="ru-RU"/>
        </w:rPr>
        <w:fldChar w:fldCharType="end"/>
      </w:r>
      <w:proofErr w:type="gramStart"/>
      <w:r w:rsidRPr="0003309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n-US" w:eastAsia="ru-RU"/>
        </w:rPr>
        <w:t>a</w:t>
      </w:r>
      <w:proofErr w:type="spellEnd"/>
      <w:proofErr w:type="gramEnd"/>
      <w:r w:rsidRPr="0003309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n-US" w:eastAsia="ru-RU"/>
        </w:rPr>
        <w:t xml:space="preserve"> E. Fedorova E.)</w:t>
      </w:r>
      <w:r w:rsidR="0003309D" w:rsidRPr="0003309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n-US" w:eastAsia="ru-RU"/>
        </w:rPr>
        <w:t xml:space="preserve"> </w:t>
      </w:r>
    </w:p>
    <w:p w:rsidR="0003309D" w:rsidRPr="0003309D" w:rsidRDefault="008321C8" w:rsidP="00612F56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03309D" w:rsidRPr="0003309D">
          <w:rPr>
            <w:rFonts w:ascii="Times New Roman" w:hAnsi="Times New Roman" w:cs="Times New Roman"/>
            <w:bCs/>
            <w:sz w:val="24"/>
            <w:szCs w:val="24"/>
          </w:rPr>
          <w:t>Интеллектуальный капитал совета директоров: введение в проблему</w:t>
        </w:r>
      </w:hyperlink>
      <w:r w:rsidR="0003309D" w:rsidRPr="0003309D">
        <w:rPr>
          <w:rFonts w:ascii="Times New Roman" w:hAnsi="Times New Roman" w:cs="Times New Roman"/>
          <w:bCs/>
          <w:sz w:val="24"/>
          <w:szCs w:val="24"/>
        </w:rPr>
        <w:t xml:space="preserve"> // </w:t>
      </w:r>
      <w:hyperlink r:id="rId9" w:history="1">
        <w:r w:rsidR="0003309D" w:rsidRPr="0003309D">
          <w:rPr>
            <w:rFonts w:ascii="Times New Roman" w:hAnsi="Times New Roman" w:cs="Times New Roman"/>
            <w:bCs/>
            <w:sz w:val="24"/>
            <w:szCs w:val="24"/>
          </w:rPr>
          <w:t>Проблемы теории и практики управления</w:t>
        </w:r>
      </w:hyperlink>
      <w:r w:rsidR="0003309D" w:rsidRPr="0003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2016. </w:t>
      </w:r>
      <w:hyperlink r:id="rId10" w:history="1">
        <w:r w:rsidR="0003309D" w:rsidRPr="0003309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="0003309D" w:rsidRPr="0003309D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 </w:t>
        </w:r>
        <w:r w:rsidR="0003309D" w:rsidRPr="0003309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</w:t>
        </w:r>
      </w:hyperlink>
      <w:r w:rsidR="0003309D" w:rsidRPr="0003309D">
        <w:rPr>
          <w:rFonts w:ascii="Times New Roman" w:eastAsia="Times New Roman" w:hAnsi="Times New Roman" w:cs="Times New Roman"/>
          <w:sz w:val="24"/>
          <w:szCs w:val="24"/>
          <w:lang w:eastAsia="ru-RU"/>
        </w:rPr>
        <w:t>. С. 69-76. (</w:t>
      </w:r>
      <w:proofErr w:type="spellStart"/>
      <w:r w:rsidR="0003309D" w:rsidRPr="000330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соавт</w:t>
      </w:r>
      <w:proofErr w:type="spellEnd"/>
      <w:r w:rsidR="0003309D" w:rsidRPr="0003309D">
        <w:rPr>
          <w:rFonts w:ascii="Times New Roman" w:eastAsia="Times New Roman" w:hAnsi="Times New Roman" w:cs="Times New Roman"/>
          <w:sz w:val="24"/>
          <w:szCs w:val="24"/>
          <w:lang w:eastAsia="ru-RU"/>
        </w:rPr>
        <w:t>. с. Березинец И.В., Ильиной Ю.Б.)</w:t>
      </w:r>
    </w:p>
    <w:p w:rsidR="00612F56" w:rsidRPr="0003309D" w:rsidRDefault="00612F56" w:rsidP="00612F56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09D">
        <w:rPr>
          <w:rFonts w:ascii="Times New Roman" w:hAnsi="Times New Roman" w:cs="Times New Roman"/>
          <w:sz w:val="24"/>
          <w:szCs w:val="24"/>
        </w:rPr>
        <w:t xml:space="preserve">Управление интеллектуальным капиталом в блоке нефтепереработки, нефтехимии, </w:t>
      </w:r>
      <w:proofErr w:type="spellStart"/>
      <w:r w:rsidRPr="0003309D">
        <w:rPr>
          <w:rFonts w:ascii="Times New Roman" w:hAnsi="Times New Roman" w:cs="Times New Roman"/>
          <w:sz w:val="24"/>
          <w:szCs w:val="24"/>
        </w:rPr>
        <w:t>газопереработки</w:t>
      </w:r>
      <w:proofErr w:type="spellEnd"/>
      <w:r w:rsidRPr="0003309D">
        <w:rPr>
          <w:rFonts w:ascii="Times New Roman" w:hAnsi="Times New Roman" w:cs="Times New Roman"/>
          <w:sz w:val="24"/>
          <w:szCs w:val="24"/>
        </w:rPr>
        <w:t xml:space="preserve"> ПАО «Лукойл»</w:t>
      </w:r>
      <w:r w:rsidRPr="0003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Инновации. 2016. </w:t>
      </w:r>
      <w:proofErr w:type="spellStart"/>
      <w:r w:rsidRPr="0003309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03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5, Ном. 211, </w:t>
      </w:r>
      <w:r w:rsidRPr="000330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pp</w:t>
      </w:r>
      <w:r w:rsidRPr="0003309D">
        <w:rPr>
          <w:rFonts w:ascii="Times New Roman" w:eastAsia="Times New Roman" w:hAnsi="Times New Roman" w:cs="Times New Roman"/>
          <w:sz w:val="24"/>
          <w:szCs w:val="24"/>
          <w:lang w:eastAsia="ru-RU"/>
        </w:rPr>
        <w:t>. 71-78 (</w:t>
      </w:r>
      <w:proofErr w:type="spellStart"/>
      <w:r w:rsidRPr="000330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соавт</w:t>
      </w:r>
      <w:proofErr w:type="spellEnd"/>
      <w:r w:rsidRPr="0003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</w:t>
      </w:r>
      <w:proofErr w:type="spellStart"/>
      <w:r w:rsidRPr="0003309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Гросулом</w:t>
      </w:r>
      <w:proofErr w:type="spellEnd"/>
      <w:r w:rsidRPr="0003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Андреевым А., Ивановым А.)</w:t>
      </w:r>
    </w:p>
    <w:p w:rsidR="00612F56" w:rsidRPr="0003309D" w:rsidRDefault="00612F56" w:rsidP="00612F56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0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Do all elements of intellectual capital matter for organizational performance? Evidence from Russian context? // Journal of Intellectual Capital. 2016. Vol. 17, </w:t>
      </w:r>
      <w:proofErr w:type="spellStart"/>
      <w:r w:rsidRPr="000330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Iss</w:t>
      </w:r>
      <w:proofErr w:type="spellEnd"/>
      <w:r w:rsidRPr="000330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2, pp. 397 – 412 (together with Andreeva T.)</w:t>
      </w:r>
    </w:p>
    <w:p w:rsidR="00612F56" w:rsidRPr="0003309D" w:rsidRDefault="00612F56" w:rsidP="00612F56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0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Earnings management and R&amp;D costs capitalization: evidence from Russian and German markets // Investment Management and Financial Innovations. 2016. Vol. 13, </w:t>
      </w:r>
      <w:proofErr w:type="spellStart"/>
      <w:r w:rsidRPr="000330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Iss</w:t>
      </w:r>
      <w:proofErr w:type="spellEnd"/>
      <w:r w:rsidRPr="000330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1, pp. 77-85 (together with </w:t>
      </w:r>
      <w:proofErr w:type="spellStart"/>
      <w:r w:rsidRPr="000330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Nikulin</w:t>
      </w:r>
      <w:proofErr w:type="spellEnd"/>
      <w:r w:rsidRPr="000330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E., </w:t>
      </w:r>
      <w:proofErr w:type="spellStart"/>
      <w:r w:rsidRPr="000330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Frangulantc</w:t>
      </w:r>
      <w:proofErr w:type="spellEnd"/>
      <w:r w:rsidRPr="000330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O.)</w:t>
      </w:r>
    </w:p>
    <w:p w:rsidR="00612F56" w:rsidRPr="0003309D" w:rsidRDefault="00612F56" w:rsidP="00612F56">
      <w:pPr>
        <w:numPr>
          <w:ilvl w:val="0"/>
          <w:numId w:val="8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0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Corporate governance mechanisms and agency costs: cross-country analysis // Corporate Governance: The International Journal of Business in Society. 2016. Vol. 16, </w:t>
      </w:r>
      <w:proofErr w:type="spellStart"/>
      <w:r w:rsidRPr="000330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Iss</w:t>
      </w:r>
      <w:proofErr w:type="spellEnd"/>
      <w:r w:rsidRPr="000330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2, pp. 347-360 (together with </w:t>
      </w:r>
      <w:proofErr w:type="spellStart"/>
      <w:r w:rsidRPr="000330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Kaikova</w:t>
      </w:r>
      <w:proofErr w:type="spellEnd"/>
      <w:r w:rsidRPr="000330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E.)</w:t>
      </w:r>
    </w:p>
    <w:p w:rsidR="00612F56" w:rsidRPr="00612F56" w:rsidRDefault="00612F56" w:rsidP="00612F56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0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Liquidity, Cash Conversion Cycle and Financial Performance: Case of Russian</w:t>
      </w:r>
      <w:r w:rsidRPr="00612F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Companies</w:t>
      </w:r>
      <w:proofErr w:type="gramStart"/>
      <w:r w:rsidRPr="00612F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 /</w:t>
      </w:r>
      <w:proofErr w:type="gramEnd"/>
      <w:r w:rsidRPr="00612F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 Investment Management and Financial Innovations Journal. 2015. Vol. 1. P.</w:t>
      </w:r>
      <w:proofErr w:type="gramStart"/>
      <w:r w:rsidRPr="00612F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 90</w:t>
      </w:r>
      <w:proofErr w:type="gramEnd"/>
      <w:r w:rsidRPr="00612F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-100 (together with </w:t>
      </w:r>
      <w:proofErr w:type="spellStart"/>
      <w:r w:rsidRPr="00612F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Petrova</w:t>
      </w:r>
      <w:proofErr w:type="spellEnd"/>
      <w:r w:rsidRPr="00612F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O.)</w:t>
      </w:r>
    </w:p>
    <w:p w:rsidR="00612F56" w:rsidRPr="00612F56" w:rsidRDefault="00612F56" w:rsidP="00612F5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Взаимосвязь между ликвидностью, финансовым циклом и рентабельностью </w:t>
      </w:r>
      <w:r w:rsidRPr="0003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российских компаний// Корпоративные финансы. 2015. </w:t>
      </w:r>
      <w:proofErr w:type="spellStart"/>
      <w:r w:rsidRPr="0003309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03309D">
        <w:rPr>
          <w:rFonts w:ascii="Times New Roman" w:eastAsia="Times New Roman" w:hAnsi="Times New Roman" w:cs="Times New Roman"/>
          <w:sz w:val="24"/>
          <w:szCs w:val="24"/>
          <w:lang w:eastAsia="ru-RU"/>
        </w:rPr>
        <w:t>. 1. С.5–21. (</w:t>
      </w:r>
      <w:proofErr w:type="spellStart"/>
      <w:r w:rsidRPr="000330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соавт</w:t>
      </w:r>
      <w:proofErr w:type="spellEnd"/>
      <w:r w:rsidRPr="0003309D">
        <w:rPr>
          <w:rFonts w:ascii="Times New Roman" w:eastAsia="Times New Roman" w:hAnsi="Times New Roman" w:cs="Times New Roman"/>
          <w:sz w:val="24"/>
          <w:szCs w:val="24"/>
          <w:lang w:eastAsia="ru-RU"/>
        </w:rPr>
        <w:t>. с</w:t>
      </w:r>
      <w:r w:rsidRPr="00612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Петровой О.Е.).</w:t>
      </w:r>
    </w:p>
    <w:p w:rsidR="00612F56" w:rsidRPr="00612F56" w:rsidRDefault="00612F56" w:rsidP="00612F5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F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Effect of International Financial Reporting Standards (IFRS) adoption on the Value Relevance of Financial Reporting: case of Russia // Research in Accounting in Emerging Economies. </w:t>
      </w:r>
      <w:r w:rsidRPr="00612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2013. </w:t>
      </w:r>
      <w:proofErr w:type="spellStart"/>
      <w:r w:rsidRPr="00612F56">
        <w:rPr>
          <w:rFonts w:ascii="Times New Roman" w:eastAsia="Times New Roman" w:hAnsi="Times New Roman" w:cs="Times New Roman"/>
          <w:sz w:val="24"/>
          <w:szCs w:val="24"/>
          <w:lang w:eastAsia="ru-RU"/>
        </w:rPr>
        <w:t>Vol</w:t>
      </w:r>
      <w:proofErr w:type="spellEnd"/>
      <w:r w:rsidRPr="00612F56">
        <w:rPr>
          <w:rFonts w:ascii="Times New Roman" w:eastAsia="Times New Roman" w:hAnsi="Times New Roman" w:cs="Times New Roman"/>
          <w:sz w:val="24"/>
          <w:szCs w:val="24"/>
          <w:lang w:eastAsia="ru-RU"/>
        </w:rPr>
        <w:t>. 13. P.  27-60 (</w:t>
      </w:r>
      <w:proofErr w:type="spellStart"/>
      <w:r w:rsidRPr="00612F56">
        <w:rPr>
          <w:rFonts w:ascii="Times New Roman" w:eastAsia="Times New Roman" w:hAnsi="Times New Roman" w:cs="Times New Roman"/>
          <w:sz w:val="24"/>
          <w:szCs w:val="24"/>
          <w:lang w:eastAsia="ru-RU"/>
        </w:rPr>
        <w:t>together</w:t>
      </w:r>
      <w:proofErr w:type="spellEnd"/>
      <w:r w:rsidRPr="00612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2F56">
        <w:rPr>
          <w:rFonts w:ascii="Times New Roman" w:eastAsia="Times New Roman" w:hAnsi="Times New Roman" w:cs="Times New Roman"/>
          <w:sz w:val="24"/>
          <w:szCs w:val="24"/>
          <w:lang w:eastAsia="ru-RU"/>
        </w:rPr>
        <w:t>with</w:t>
      </w:r>
      <w:proofErr w:type="spellEnd"/>
      <w:r w:rsidRPr="00612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2F56">
        <w:rPr>
          <w:rFonts w:ascii="Times New Roman" w:eastAsia="Times New Roman" w:hAnsi="Times New Roman" w:cs="Times New Roman"/>
          <w:sz w:val="24"/>
          <w:szCs w:val="24"/>
          <w:lang w:eastAsia="ru-RU"/>
        </w:rPr>
        <w:t>Kormiltseva</w:t>
      </w:r>
      <w:proofErr w:type="spellEnd"/>
      <w:r w:rsidRPr="00612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P.)</w:t>
      </w:r>
    </w:p>
    <w:p w:rsidR="00612F56" w:rsidRPr="00612F56" w:rsidRDefault="00612F56" w:rsidP="00612F5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F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Factors Influencing CEO Compensation in US Telecommunication // Journal of Finance and Banking. </w:t>
      </w:r>
      <w:r w:rsidRPr="00612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2014. </w:t>
      </w:r>
      <w:proofErr w:type="spellStart"/>
      <w:r w:rsidRPr="00612F56">
        <w:rPr>
          <w:rFonts w:ascii="Times New Roman" w:eastAsia="Times New Roman" w:hAnsi="Times New Roman" w:cs="Times New Roman"/>
          <w:sz w:val="24"/>
          <w:szCs w:val="24"/>
          <w:lang w:eastAsia="ru-RU"/>
        </w:rPr>
        <w:t>Vol</w:t>
      </w:r>
      <w:proofErr w:type="spellEnd"/>
      <w:r w:rsidRPr="00612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1(1). P.1-12 (</w:t>
      </w:r>
      <w:proofErr w:type="spellStart"/>
      <w:r w:rsidRPr="00612F56">
        <w:rPr>
          <w:rFonts w:ascii="Times New Roman" w:eastAsia="Times New Roman" w:hAnsi="Times New Roman" w:cs="Times New Roman"/>
          <w:sz w:val="24"/>
          <w:szCs w:val="24"/>
          <w:lang w:eastAsia="ru-RU"/>
        </w:rPr>
        <w:t>together</w:t>
      </w:r>
      <w:proofErr w:type="spellEnd"/>
      <w:r w:rsidRPr="00612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2F56">
        <w:rPr>
          <w:rFonts w:ascii="Times New Roman" w:eastAsia="Times New Roman" w:hAnsi="Times New Roman" w:cs="Times New Roman"/>
          <w:sz w:val="24"/>
          <w:szCs w:val="24"/>
          <w:lang w:eastAsia="ru-RU"/>
        </w:rPr>
        <w:t>with</w:t>
      </w:r>
      <w:proofErr w:type="spellEnd"/>
      <w:r w:rsidRPr="00612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2F56">
        <w:rPr>
          <w:rFonts w:ascii="Times New Roman" w:eastAsia="Times New Roman" w:hAnsi="Times New Roman" w:cs="Times New Roman"/>
          <w:sz w:val="24"/>
          <w:szCs w:val="24"/>
          <w:lang w:eastAsia="ru-RU"/>
        </w:rPr>
        <w:t>Ladyzhenko</w:t>
      </w:r>
      <w:proofErr w:type="spellEnd"/>
      <w:r w:rsidRPr="00612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2F56">
        <w:rPr>
          <w:rFonts w:ascii="Times New Roman" w:eastAsia="Times New Roman" w:hAnsi="Times New Roman" w:cs="Times New Roman"/>
          <w:sz w:val="24"/>
          <w:szCs w:val="24"/>
          <w:lang w:eastAsia="ru-RU"/>
        </w:rPr>
        <w:t>Iuliia</w:t>
      </w:r>
      <w:proofErr w:type="spellEnd"/>
      <w:r w:rsidRPr="00612F5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12F56" w:rsidRPr="00612F56" w:rsidRDefault="00612F56" w:rsidP="00612F5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F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Intellectual capital research: A critical examination of the third stage // Journal of intellectual capital. </w:t>
      </w:r>
      <w:r w:rsidRPr="00612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2013. </w:t>
      </w:r>
      <w:proofErr w:type="spellStart"/>
      <w:r w:rsidRPr="00612F56">
        <w:rPr>
          <w:rFonts w:ascii="Times New Roman" w:eastAsia="Times New Roman" w:hAnsi="Times New Roman" w:cs="Times New Roman"/>
          <w:sz w:val="24"/>
          <w:szCs w:val="24"/>
          <w:lang w:eastAsia="ru-RU"/>
        </w:rPr>
        <w:t>Vol</w:t>
      </w:r>
      <w:proofErr w:type="spellEnd"/>
      <w:r w:rsidRPr="00612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14, </w:t>
      </w:r>
      <w:proofErr w:type="spellStart"/>
      <w:r w:rsidRPr="00612F56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612F56">
        <w:rPr>
          <w:rFonts w:ascii="Times New Roman" w:eastAsia="Times New Roman" w:hAnsi="Times New Roman" w:cs="Times New Roman"/>
          <w:sz w:val="24"/>
          <w:szCs w:val="24"/>
          <w:lang w:eastAsia="ru-RU"/>
        </w:rPr>
        <w:t> 1. P. 10–25 (</w:t>
      </w:r>
      <w:proofErr w:type="spellStart"/>
      <w:r w:rsidRPr="00612F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соавт</w:t>
      </w:r>
      <w:proofErr w:type="gramStart"/>
      <w:r w:rsidRPr="00612F56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spellEnd"/>
      <w:proofErr w:type="gramEnd"/>
      <w:r w:rsidRPr="00612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J. </w:t>
      </w:r>
      <w:proofErr w:type="gramStart"/>
      <w:r w:rsidRPr="00612F56">
        <w:rPr>
          <w:rFonts w:ascii="Times New Roman" w:eastAsia="Times New Roman" w:hAnsi="Times New Roman" w:cs="Times New Roman"/>
          <w:sz w:val="24"/>
          <w:szCs w:val="24"/>
          <w:lang w:eastAsia="ru-RU"/>
        </w:rPr>
        <w:t>Dumay).</w:t>
      </w:r>
      <w:proofErr w:type="gramEnd"/>
    </w:p>
    <w:p w:rsidR="00612F56" w:rsidRPr="00612F56" w:rsidRDefault="00612F56" w:rsidP="00612F5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F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международных стандартов финансовой отчетности в России: влияние на ценностную значимость финансовых отчетов // Международный бухгалтерский учет. 2013. № 6 (252). С. 19–28 (</w:t>
      </w:r>
      <w:proofErr w:type="spellStart"/>
      <w:r w:rsidRPr="00612F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соавт</w:t>
      </w:r>
      <w:proofErr w:type="spellEnd"/>
      <w:r w:rsidRPr="00612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П.С. </w:t>
      </w:r>
      <w:proofErr w:type="spellStart"/>
      <w:r w:rsidRPr="00612F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Кормильцевой</w:t>
      </w:r>
      <w:proofErr w:type="spellEnd"/>
      <w:r w:rsidRPr="00612F5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12F56" w:rsidRPr="00612F56" w:rsidRDefault="00612F56" w:rsidP="00612F5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F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магистерских программ в российских вузах: как реагировать на неоднородность абитуриентов и студентов? // Вестник С.-</w:t>
      </w:r>
      <w:proofErr w:type="spellStart"/>
      <w:r w:rsidRPr="00612F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Петерб</w:t>
      </w:r>
      <w:proofErr w:type="spellEnd"/>
      <w:r w:rsidRPr="00612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ун-та. Сер. Менеджмент. 2013. </w:t>
      </w:r>
      <w:proofErr w:type="spellStart"/>
      <w:r w:rsidRPr="00612F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612F56">
        <w:rPr>
          <w:rFonts w:ascii="Times New Roman" w:eastAsia="Times New Roman" w:hAnsi="Times New Roman" w:cs="Times New Roman"/>
          <w:sz w:val="24"/>
          <w:szCs w:val="24"/>
          <w:lang w:eastAsia="ru-RU"/>
        </w:rPr>
        <w:t>. 1. С. 155–179 (</w:t>
      </w:r>
      <w:proofErr w:type="spellStart"/>
      <w:r w:rsidRPr="00612F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соавт</w:t>
      </w:r>
      <w:proofErr w:type="spellEnd"/>
      <w:r w:rsidRPr="00612F56">
        <w:rPr>
          <w:rFonts w:ascii="Times New Roman" w:eastAsia="Times New Roman" w:hAnsi="Times New Roman" w:cs="Times New Roman"/>
          <w:sz w:val="24"/>
          <w:szCs w:val="24"/>
          <w:lang w:eastAsia="ru-RU"/>
        </w:rPr>
        <w:t>. с А.А. Муравьевым).</w:t>
      </w:r>
    </w:p>
    <w:p w:rsidR="00612F56" w:rsidRPr="00612F56" w:rsidRDefault="00612F56" w:rsidP="00612F5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F5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устойчивости денежного компонента прибыли российских компаний // Научно-технические ведомости Санкт-Петербургского государственного политехнического университета. 2013. № 2 (168). С. 110–119. (</w:t>
      </w:r>
      <w:proofErr w:type="spellStart"/>
      <w:r w:rsidRPr="00612F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соавт</w:t>
      </w:r>
      <w:proofErr w:type="spellEnd"/>
      <w:r w:rsidRPr="00612F56">
        <w:rPr>
          <w:rFonts w:ascii="Times New Roman" w:eastAsia="Times New Roman" w:hAnsi="Times New Roman" w:cs="Times New Roman"/>
          <w:sz w:val="24"/>
          <w:szCs w:val="24"/>
          <w:lang w:eastAsia="ru-RU"/>
        </w:rPr>
        <w:t>. с Ю.С. Леевик, А.В. Пономаревым).</w:t>
      </w:r>
    </w:p>
    <w:p w:rsidR="00612F56" w:rsidRPr="00612F56" w:rsidRDefault="00612F56" w:rsidP="00612F5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F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Intellectual capital structure and value creation of a company: evidence from Russian companies // Open Journal of Economic Research. </w:t>
      </w:r>
      <w:r w:rsidRPr="00612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2011. </w:t>
      </w:r>
      <w:proofErr w:type="spellStart"/>
      <w:r w:rsidRPr="00612F56">
        <w:rPr>
          <w:rFonts w:ascii="Times New Roman" w:eastAsia="Times New Roman" w:hAnsi="Times New Roman" w:cs="Times New Roman"/>
          <w:sz w:val="24"/>
          <w:szCs w:val="24"/>
          <w:lang w:eastAsia="ru-RU"/>
        </w:rPr>
        <w:t>Vol</w:t>
      </w:r>
      <w:proofErr w:type="spellEnd"/>
      <w:r w:rsidRPr="00612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1, </w:t>
      </w:r>
      <w:proofErr w:type="spellStart"/>
      <w:r w:rsidRPr="00612F56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612F56">
        <w:rPr>
          <w:rFonts w:ascii="Times New Roman" w:eastAsia="Times New Roman" w:hAnsi="Times New Roman" w:cs="Times New Roman"/>
          <w:sz w:val="24"/>
          <w:szCs w:val="24"/>
          <w:lang w:eastAsia="ru-RU"/>
        </w:rPr>
        <w:t>. 2. P. 22–34.</w:t>
      </w:r>
    </w:p>
    <w:p w:rsidR="00612F56" w:rsidRPr="00612F56" w:rsidRDefault="00612F56" w:rsidP="00612F5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F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Book review. Comparative International Accounting, Christopher </w:t>
      </w:r>
      <w:proofErr w:type="spellStart"/>
      <w:r w:rsidRPr="00612F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Nobes</w:t>
      </w:r>
      <w:proofErr w:type="spellEnd"/>
      <w:r w:rsidRPr="00612F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and Robert Parker, 2010 // </w:t>
      </w:r>
      <w:proofErr w:type="gramStart"/>
      <w:r w:rsidRPr="00612F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proofErr w:type="gramEnd"/>
      <w:r w:rsidRPr="00612F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International Journal of Accounting. </w:t>
      </w:r>
      <w:r w:rsidRPr="00612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2011. </w:t>
      </w:r>
      <w:proofErr w:type="spellStart"/>
      <w:r w:rsidRPr="00612F56">
        <w:rPr>
          <w:rFonts w:ascii="Times New Roman" w:eastAsia="Times New Roman" w:hAnsi="Times New Roman" w:cs="Times New Roman"/>
          <w:sz w:val="24"/>
          <w:szCs w:val="24"/>
          <w:lang w:eastAsia="ru-RU"/>
        </w:rPr>
        <w:t>Vol</w:t>
      </w:r>
      <w:proofErr w:type="spellEnd"/>
      <w:r w:rsidRPr="00612F56">
        <w:rPr>
          <w:rFonts w:ascii="Times New Roman" w:eastAsia="Times New Roman" w:hAnsi="Times New Roman" w:cs="Times New Roman"/>
          <w:sz w:val="24"/>
          <w:szCs w:val="24"/>
          <w:lang w:eastAsia="ru-RU"/>
        </w:rPr>
        <w:t>. 46. P. 103–105.</w:t>
      </w:r>
    </w:p>
    <w:p w:rsidR="00612F56" w:rsidRPr="00612F56" w:rsidRDefault="00612F56" w:rsidP="00612F5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F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Нематериальные активы и интеллектуальный капитал: роль в создании ценности компании // Вестник С.-</w:t>
      </w:r>
      <w:proofErr w:type="spellStart"/>
      <w:r w:rsidRPr="00612F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Петерб</w:t>
      </w:r>
      <w:proofErr w:type="spellEnd"/>
      <w:r w:rsidRPr="00612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ун-та. Сер. Менеджмент. 2010. </w:t>
      </w:r>
      <w:proofErr w:type="spellStart"/>
      <w:r w:rsidRPr="00612F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612F56">
        <w:rPr>
          <w:rFonts w:ascii="Times New Roman" w:eastAsia="Times New Roman" w:hAnsi="Times New Roman" w:cs="Times New Roman"/>
          <w:sz w:val="24"/>
          <w:szCs w:val="24"/>
          <w:lang w:eastAsia="ru-RU"/>
        </w:rPr>
        <w:t>. 2.  С.17–44.</w:t>
      </w:r>
    </w:p>
    <w:p w:rsidR="00612F56" w:rsidRPr="00612F56" w:rsidRDefault="00612F56" w:rsidP="00612F5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F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role of Intangible assets in value creation: case of Russian companies // International Cross Industry Journal: Perspectives of Innovations, Economics and Business. </w:t>
      </w:r>
      <w:r w:rsidRPr="00612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2009.  </w:t>
      </w:r>
      <w:proofErr w:type="spellStart"/>
      <w:r w:rsidRPr="00612F56">
        <w:rPr>
          <w:rFonts w:ascii="Times New Roman" w:eastAsia="Times New Roman" w:hAnsi="Times New Roman" w:cs="Times New Roman"/>
          <w:sz w:val="24"/>
          <w:szCs w:val="24"/>
          <w:lang w:eastAsia="ru-RU"/>
        </w:rPr>
        <w:t>Vol</w:t>
      </w:r>
      <w:proofErr w:type="spellEnd"/>
      <w:r w:rsidRPr="00612F56">
        <w:rPr>
          <w:rFonts w:ascii="Times New Roman" w:eastAsia="Times New Roman" w:hAnsi="Times New Roman" w:cs="Times New Roman"/>
          <w:sz w:val="24"/>
          <w:szCs w:val="24"/>
          <w:lang w:eastAsia="ru-RU"/>
        </w:rPr>
        <w:t>. 3.</w:t>
      </w:r>
    </w:p>
    <w:p w:rsidR="00612F56" w:rsidRPr="00612F56" w:rsidRDefault="00612F56" w:rsidP="00612F5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нематериальных активов в создании ценности компании: теоретические и практические аспекты // Корпоративные финансы. </w:t>
      </w:r>
      <w:proofErr w:type="spellStart"/>
      <w:r w:rsidRPr="00612F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612F56">
        <w:rPr>
          <w:rFonts w:ascii="Times New Roman" w:eastAsia="Times New Roman" w:hAnsi="Times New Roman" w:cs="Times New Roman"/>
          <w:sz w:val="24"/>
          <w:szCs w:val="24"/>
          <w:lang w:eastAsia="ru-RU"/>
        </w:rPr>
        <w:t>. 4 (12). 2009. С. 79–96.</w:t>
      </w:r>
    </w:p>
    <w:p w:rsidR="00612F56" w:rsidRPr="00612F56" w:rsidRDefault="00612F56" w:rsidP="00612F5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F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Value Creation in Russian Companies: the Role of Intangible Assets // </w:t>
      </w:r>
      <w:proofErr w:type="gramStart"/>
      <w:r w:rsidRPr="00612F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proofErr w:type="gramEnd"/>
      <w:r w:rsidRPr="00612F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Electronic Journal of Knowledge Management. </w:t>
      </w:r>
      <w:r w:rsidRPr="00612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2008. </w:t>
      </w:r>
      <w:proofErr w:type="spellStart"/>
      <w:r w:rsidRPr="00612F56">
        <w:rPr>
          <w:rFonts w:ascii="Times New Roman" w:eastAsia="Times New Roman" w:hAnsi="Times New Roman" w:cs="Times New Roman"/>
          <w:sz w:val="24"/>
          <w:szCs w:val="24"/>
          <w:lang w:eastAsia="ru-RU"/>
        </w:rPr>
        <w:t>Vol</w:t>
      </w:r>
      <w:proofErr w:type="spellEnd"/>
      <w:r w:rsidRPr="00612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6. </w:t>
      </w:r>
      <w:proofErr w:type="spellStart"/>
      <w:r w:rsidRPr="00612F56">
        <w:rPr>
          <w:rFonts w:ascii="Times New Roman" w:eastAsia="Times New Roman" w:hAnsi="Times New Roman" w:cs="Times New Roman"/>
          <w:sz w:val="24"/>
          <w:szCs w:val="24"/>
          <w:lang w:eastAsia="ru-RU"/>
        </w:rPr>
        <w:t>Is</w:t>
      </w:r>
      <w:proofErr w:type="spellEnd"/>
      <w:r w:rsidRPr="00612F56">
        <w:rPr>
          <w:rFonts w:ascii="Times New Roman" w:eastAsia="Times New Roman" w:hAnsi="Times New Roman" w:cs="Times New Roman"/>
          <w:sz w:val="24"/>
          <w:szCs w:val="24"/>
          <w:lang w:eastAsia="ru-RU"/>
        </w:rPr>
        <w:t>. 1. P. 63–74 (</w:t>
      </w:r>
      <w:proofErr w:type="spellStart"/>
      <w:r w:rsidRPr="00612F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соавт</w:t>
      </w:r>
      <w:proofErr w:type="spellEnd"/>
      <w:r w:rsidRPr="00612F56">
        <w:rPr>
          <w:rFonts w:ascii="Times New Roman" w:eastAsia="Times New Roman" w:hAnsi="Times New Roman" w:cs="Times New Roman"/>
          <w:sz w:val="24"/>
          <w:szCs w:val="24"/>
          <w:lang w:eastAsia="ru-RU"/>
        </w:rPr>
        <w:t>. с Д.Л. Волковым).</w:t>
      </w:r>
    </w:p>
    <w:p w:rsidR="00612F56" w:rsidRPr="00612F56" w:rsidRDefault="00612F56" w:rsidP="00612F5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F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интеллектуального капитала: вопросы оценки и эмпирического анализа // Вестник С.-</w:t>
      </w:r>
      <w:proofErr w:type="spellStart"/>
      <w:r w:rsidRPr="00612F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Петерб</w:t>
      </w:r>
      <w:proofErr w:type="spellEnd"/>
      <w:r w:rsidRPr="00612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ун-та. Сер. Менеджмент. 2008. </w:t>
      </w:r>
      <w:proofErr w:type="spellStart"/>
      <w:r w:rsidRPr="00612F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612F56">
        <w:rPr>
          <w:rFonts w:ascii="Times New Roman" w:eastAsia="Times New Roman" w:hAnsi="Times New Roman" w:cs="Times New Roman"/>
          <w:sz w:val="24"/>
          <w:szCs w:val="24"/>
          <w:lang w:eastAsia="ru-RU"/>
        </w:rPr>
        <w:t>. 1. С. 96–119.</w:t>
      </w:r>
    </w:p>
    <w:p w:rsidR="00612F56" w:rsidRPr="00612F56" w:rsidRDefault="00612F56" w:rsidP="00612F5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F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Intangible Assets: Importance in the Knowledge-Based Economy and the Role in Value Creation of a Company // </w:t>
      </w:r>
      <w:proofErr w:type="gramStart"/>
      <w:r w:rsidRPr="00612F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proofErr w:type="gramEnd"/>
      <w:r w:rsidRPr="00612F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Electronic Journal of Knowledge Management. </w:t>
      </w:r>
      <w:r w:rsidRPr="00612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2007. </w:t>
      </w:r>
      <w:proofErr w:type="spellStart"/>
      <w:r w:rsidRPr="00612F56">
        <w:rPr>
          <w:rFonts w:ascii="Times New Roman" w:eastAsia="Times New Roman" w:hAnsi="Times New Roman" w:cs="Times New Roman"/>
          <w:sz w:val="24"/>
          <w:szCs w:val="24"/>
          <w:lang w:eastAsia="ru-RU"/>
        </w:rPr>
        <w:t>Vol</w:t>
      </w:r>
      <w:proofErr w:type="spellEnd"/>
      <w:r w:rsidRPr="00612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5 </w:t>
      </w:r>
      <w:proofErr w:type="spellStart"/>
      <w:r w:rsidRPr="00612F56">
        <w:rPr>
          <w:rFonts w:ascii="Times New Roman" w:eastAsia="Times New Roman" w:hAnsi="Times New Roman" w:cs="Times New Roman"/>
          <w:sz w:val="24"/>
          <w:szCs w:val="24"/>
          <w:lang w:eastAsia="ru-RU"/>
        </w:rPr>
        <w:t>Is</w:t>
      </w:r>
      <w:proofErr w:type="spellEnd"/>
      <w:r w:rsidRPr="00612F56">
        <w:rPr>
          <w:rFonts w:ascii="Times New Roman" w:eastAsia="Times New Roman" w:hAnsi="Times New Roman" w:cs="Times New Roman"/>
          <w:sz w:val="24"/>
          <w:szCs w:val="24"/>
          <w:lang w:eastAsia="ru-RU"/>
        </w:rPr>
        <w:t>. 4. P. 539–550 (</w:t>
      </w:r>
      <w:proofErr w:type="spellStart"/>
      <w:r w:rsidRPr="00612F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соавт</w:t>
      </w:r>
      <w:proofErr w:type="spellEnd"/>
      <w:r w:rsidRPr="00612F56">
        <w:rPr>
          <w:rFonts w:ascii="Times New Roman" w:eastAsia="Times New Roman" w:hAnsi="Times New Roman" w:cs="Times New Roman"/>
          <w:sz w:val="24"/>
          <w:szCs w:val="24"/>
          <w:lang w:eastAsia="ru-RU"/>
        </w:rPr>
        <w:t>. с Д.Л. Волковым).</w:t>
      </w:r>
    </w:p>
    <w:p w:rsidR="00612F56" w:rsidRPr="00612F56" w:rsidRDefault="00612F56" w:rsidP="00612F5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F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Нематериальные активы: проблемы состава и оценивания // Вестник С.-</w:t>
      </w:r>
      <w:proofErr w:type="spellStart"/>
      <w:r w:rsidRPr="00612F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Петерб</w:t>
      </w:r>
      <w:proofErr w:type="spellEnd"/>
      <w:r w:rsidRPr="00612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ун-та. Сер. Менеджмент. 2007. </w:t>
      </w:r>
      <w:proofErr w:type="spellStart"/>
      <w:r w:rsidRPr="00612F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612F56">
        <w:rPr>
          <w:rFonts w:ascii="Times New Roman" w:eastAsia="Times New Roman" w:hAnsi="Times New Roman" w:cs="Times New Roman"/>
          <w:sz w:val="24"/>
          <w:szCs w:val="24"/>
          <w:lang w:eastAsia="ru-RU"/>
        </w:rPr>
        <w:t>. 1. С. 82–105 (</w:t>
      </w:r>
      <w:proofErr w:type="spellStart"/>
      <w:r w:rsidRPr="00612F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соавт</w:t>
      </w:r>
      <w:proofErr w:type="spellEnd"/>
      <w:r w:rsidRPr="00612F56">
        <w:rPr>
          <w:rFonts w:ascii="Times New Roman" w:eastAsia="Times New Roman" w:hAnsi="Times New Roman" w:cs="Times New Roman"/>
          <w:sz w:val="24"/>
          <w:szCs w:val="24"/>
          <w:lang w:eastAsia="ru-RU"/>
        </w:rPr>
        <w:t>. с Д.Л. Волковым).</w:t>
      </w:r>
    </w:p>
    <w:p w:rsidR="00612F56" w:rsidRPr="00612F56" w:rsidRDefault="00612F56" w:rsidP="00612F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F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12F56" w:rsidRPr="00612F56" w:rsidRDefault="00612F56" w:rsidP="00612F5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12F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ЗАРУБЕЖНЫЕ НАУЧНО-МЕТОДИЧЕСКИЕ СТАЖИРОВКИ, НАГРАДЫ И ГРАНТЫ</w:t>
      </w:r>
    </w:p>
    <w:p w:rsidR="007A23A7" w:rsidRPr="0003309D" w:rsidRDefault="007A23A7" w:rsidP="007A23A7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09D">
        <w:rPr>
          <w:rFonts w:ascii="Times New Roman" w:hAnsi="Times New Roman" w:cs="Times New Roman"/>
          <w:sz w:val="24"/>
          <w:szCs w:val="24"/>
        </w:rPr>
        <w:t xml:space="preserve">Победитель конкурса на самую цитируемую статью в 2016 году, опубликованную в журнале </w:t>
      </w:r>
      <w:r w:rsidRPr="0003309D"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Pr="0003309D">
        <w:rPr>
          <w:rFonts w:ascii="Times New Roman" w:hAnsi="Times New Roman" w:cs="Times New Roman"/>
          <w:sz w:val="24"/>
          <w:szCs w:val="24"/>
        </w:rPr>
        <w:t xml:space="preserve"> </w:t>
      </w:r>
      <w:r w:rsidRPr="0003309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03309D">
        <w:rPr>
          <w:rFonts w:ascii="Times New Roman" w:hAnsi="Times New Roman" w:cs="Times New Roman"/>
          <w:sz w:val="24"/>
          <w:szCs w:val="24"/>
        </w:rPr>
        <w:t xml:space="preserve"> </w:t>
      </w:r>
      <w:r w:rsidRPr="0003309D">
        <w:rPr>
          <w:rFonts w:ascii="Times New Roman" w:hAnsi="Times New Roman" w:cs="Times New Roman"/>
          <w:sz w:val="24"/>
          <w:szCs w:val="24"/>
          <w:lang w:val="en-US"/>
        </w:rPr>
        <w:t>Intellectual</w:t>
      </w:r>
      <w:r w:rsidRPr="0003309D">
        <w:rPr>
          <w:rFonts w:ascii="Times New Roman" w:hAnsi="Times New Roman" w:cs="Times New Roman"/>
          <w:sz w:val="24"/>
          <w:szCs w:val="24"/>
        </w:rPr>
        <w:t xml:space="preserve"> </w:t>
      </w:r>
      <w:r w:rsidRPr="0003309D">
        <w:rPr>
          <w:rFonts w:ascii="Times New Roman" w:hAnsi="Times New Roman" w:cs="Times New Roman"/>
          <w:sz w:val="24"/>
          <w:szCs w:val="24"/>
          <w:lang w:val="en-US"/>
        </w:rPr>
        <w:t>Capital</w:t>
      </w:r>
      <w:r w:rsidRPr="0003309D">
        <w:rPr>
          <w:rFonts w:ascii="Times New Roman" w:hAnsi="Times New Roman" w:cs="Times New Roman"/>
          <w:sz w:val="24"/>
          <w:szCs w:val="24"/>
        </w:rPr>
        <w:t xml:space="preserve"> (</w:t>
      </w:r>
      <w:r w:rsidRPr="0003309D">
        <w:rPr>
          <w:rFonts w:ascii="Times New Roman" w:hAnsi="Times New Roman" w:cs="Times New Roman"/>
          <w:sz w:val="24"/>
          <w:szCs w:val="24"/>
          <w:lang w:val="en-US"/>
        </w:rPr>
        <w:t>Emerald</w:t>
      </w:r>
      <w:r w:rsidRPr="0003309D">
        <w:rPr>
          <w:rFonts w:ascii="Times New Roman" w:hAnsi="Times New Roman" w:cs="Times New Roman"/>
          <w:sz w:val="24"/>
          <w:szCs w:val="24"/>
        </w:rPr>
        <w:t xml:space="preserve"> </w:t>
      </w:r>
      <w:r w:rsidRPr="0003309D">
        <w:rPr>
          <w:rFonts w:ascii="Times New Roman" w:hAnsi="Times New Roman" w:cs="Times New Roman"/>
          <w:sz w:val="24"/>
          <w:szCs w:val="24"/>
          <w:lang w:val="en-US"/>
        </w:rPr>
        <w:t>Citations</w:t>
      </w:r>
      <w:r w:rsidRPr="0003309D">
        <w:rPr>
          <w:rFonts w:ascii="Times New Roman" w:hAnsi="Times New Roman" w:cs="Times New Roman"/>
          <w:sz w:val="24"/>
          <w:szCs w:val="24"/>
        </w:rPr>
        <w:t xml:space="preserve"> </w:t>
      </w:r>
      <w:r w:rsidRPr="0003309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03309D">
        <w:rPr>
          <w:rFonts w:ascii="Times New Roman" w:hAnsi="Times New Roman" w:cs="Times New Roman"/>
          <w:sz w:val="24"/>
          <w:szCs w:val="24"/>
        </w:rPr>
        <w:t xml:space="preserve"> </w:t>
      </w:r>
      <w:r w:rsidRPr="0003309D">
        <w:rPr>
          <w:rFonts w:ascii="Times New Roman" w:hAnsi="Times New Roman" w:cs="Times New Roman"/>
          <w:sz w:val="24"/>
          <w:szCs w:val="24"/>
          <w:lang w:val="en-US"/>
        </w:rPr>
        <w:t>Excellence</w:t>
      </w:r>
      <w:r w:rsidRPr="0003309D">
        <w:rPr>
          <w:rFonts w:ascii="Times New Roman" w:hAnsi="Times New Roman" w:cs="Times New Roman"/>
          <w:sz w:val="24"/>
          <w:szCs w:val="24"/>
        </w:rPr>
        <w:t xml:space="preserve"> </w:t>
      </w:r>
      <w:r w:rsidRPr="0003309D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03309D">
        <w:rPr>
          <w:rFonts w:ascii="Times New Roman" w:hAnsi="Times New Roman" w:cs="Times New Roman"/>
          <w:sz w:val="24"/>
          <w:szCs w:val="24"/>
        </w:rPr>
        <w:t xml:space="preserve"> 2016) (</w:t>
      </w:r>
      <w:proofErr w:type="spellStart"/>
      <w:r w:rsidRPr="0003309D">
        <w:rPr>
          <w:rFonts w:ascii="Times New Roman" w:hAnsi="Times New Roman" w:cs="Times New Roman"/>
          <w:sz w:val="24"/>
          <w:szCs w:val="24"/>
        </w:rPr>
        <w:t>соавт</w:t>
      </w:r>
      <w:proofErr w:type="spellEnd"/>
      <w:r w:rsidRPr="0003309D">
        <w:rPr>
          <w:rFonts w:ascii="Times New Roman" w:hAnsi="Times New Roman" w:cs="Times New Roman"/>
          <w:sz w:val="24"/>
          <w:szCs w:val="24"/>
        </w:rPr>
        <w:t xml:space="preserve">. с </w:t>
      </w:r>
      <w:r w:rsidRPr="0003309D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03309D">
        <w:rPr>
          <w:rFonts w:ascii="Times New Roman" w:hAnsi="Times New Roman" w:cs="Times New Roman"/>
          <w:sz w:val="24"/>
          <w:szCs w:val="24"/>
        </w:rPr>
        <w:t>.</w:t>
      </w:r>
      <w:r w:rsidRPr="0003309D">
        <w:rPr>
          <w:rFonts w:ascii="Times New Roman" w:hAnsi="Times New Roman" w:cs="Times New Roman"/>
          <w:sz w:val="24"/>
          <w:szCs w:val="24"/>
          <w:lang w:val="en-US"/>
        </w:rPr>
        <w:t>Dumay</w:t>
      </w:r>
      <w:r w:rsidRPr="0003309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C4D95" w:rsidRPr="0003309D" w:rsidRDefault="008C4D95" w:rsidP="008C4D9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309D">
        <w:rPr>
          <w:rFonts w:ascii="Times New Roman" w:hAnsi="Times New Roman" w:cs="Times New Roman"/>
          <w:sz w:val="24"/>
          <w:szCs w:val="24"/>
        </w:rPr>
        <w:t>Со-разработчик Портала «Система поддержки инноваций и коммуникаций» (СПИК) для компании ПАО "ЛУКОЙЛ",  зарегистрированном в Федеральной службе по интеллектуальной собственности</w:t>
      </w:r>
      <w:r w:rsidR="007A23A7" w:rsidRPr="0003309D">
        <w:rPr>
          <w:rFonts w:ascii="Times New Roman" w:hAnsi="Times New Roman" w:cs="Times New Roman"/>
          <w:sz w:val="24"/>
          <w:szCs w:val="24"/>
        </w:rPr>
        <w:t xml:space="preserve"> РФ</w:t>
      </w:r>
      <w:r w:rsidRPr="0003309D">
        <w:rPr>
          <w:rFonts w:ascii="Times New Roman" w:hAnsi="Times New Roman" w:cs="Times New Roman"/>
          <w:sz w:val="24"/>
          <w:szCs w:val="24"/>
        </w:rPr>
        <w:t>, 2017</w:t>
      </w:r>
      <w:proofErr w:type="gramEnd"/>
    </w:p>
    <w:p w:rsidR="00CE0D1F" w:rsidRPr="0003309D" w:rsidRDefault="00CE0D1F" w:rsidP="00CE0D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09D">
        <w:rPr>
          <w:rFonts w:ascii="Times New Roman" w:hAnsi="Times New Roman" w:cs="Times New Roman"/>
          <w:sz w:val="24"/>
          <w:szCs w:val="24"/>
        </w:rPr>
        <w:t xml:space="preserve">Исследовательский грант </w:t>
      </w:r>
      <w:r w:rsidRPr="0003309D">
        <w:rPr>
          <w:rFonts w:ascii="Times New Roman" w:hAnsi="Times New Roman" w:cs="Times New Roman"/>
          <w:sz w:val="24"/>
          <w:szCs w:val="24"/>
          <w:lang w:val="en-US"/>
        </w:rPr>
        <w:t>Emerald</w:t>
      </w:r>
      <w:r w:rsidRPr="0003309D">
        <w:rPr>
          <w:rFonts w:ascii="Times New Roman" w:hAnsi="Times New Roman" w:cs="Times New Roman"/>
          <w:sz w:val="24"/>
          <w:szCs w:val="24"/>
        </w:rPr>
        <w:t>/</w:t>
      </w:r>
      <w:r w:rsidRPr="0003309D">
        <w:rPr>
          <w:rFonts w:ascii="Times New Roman" w:hAnsi="Times New Roman" w:cs="Times New Roman"/>
          <w:sz w:val="24"/>
          <w:szCs w:val="24"/>
          <w:lang w:val="en-US"/>
        </w:rPr>
        <w:t>BMDA</w:t>
      </w:r>
      <w:r w:rsidRPr="0003309D">
        <w:rPr>
          <w:rFonts w:ascii="Times New Roman" w:hAnsi="Times New Roman" w:cs="Times New Roman"/>
          <w:sz w:val="24"/>
          <w:szCs w:val="24"/>
        </w:rPr>
        <w:t xml:space="preserve"> </w:t>
      </w:r>
      <w:r w:rsidRPr="0003309D">
        <w:rPr>
          <w:rFonts w:ascii="Times New Roman" w:hAnsi="Times New Roman" w:cs="Times New Roman"/>
          <w:sz w:val="24"/>
          <w:szCs w:val="24"/>
          <w:lang w:val="en-US"/>
        </w:rPr>
        <w:t>Management</w:t>
      </w:r>
      <w:r w:rsidRPr="0003309D">
        <w:rPr>
          <w:rFonts w:ascii="Times New Roman" w:hAnsi="Times New Roman" w:cs="Times New Roman"/>
          <w:sz w:val="24"/>
          <w:szCs w:val="24"/>
        </w:rPr>
        <w:t xml:space="preserve"> для поддержки исследований в Балтийском регионе, выданный </w:t>
      </w:r>
      <w:r w:rsidRPr="0003309D">
        <w:rPr>
          <w:rFonts w:ascii="Times New Roman" w:hAnsi="Times New Roman" w:cs="Times New Roman"/>
          <w:sz w:val="24"/>
          <w:szCs w:val="24"/>
          <w:lang w:val="en-US"/>
        </w:rPr>
        <w:t>Emerald</w:t>
      </w:r>
      <w:r w:rsidRPr="0003309D">
        <w:rPr>
          <w:rFonts w:ascii="Times New Roman" w:hAnsi="Times New Roman" w:cs="Times New Roman"/>
          <w:sz w:val="24"/>
          <w:szCs w:val="24"/>
        </w:rPr>
        <w:t xml:space="preserve"> совместно с Балтийской ассоциацией развития менеджмента (</w:t>
      </w:r>
      <w:r w:rsidRPr="0003309D">
        <w:rPr>
          <w:rFonts w:ascii="Times New Roman" w:hAnsi="Times New Roman" w:cs="Times New Roman"/>
          <w:sz w:val="24"/>
          <w:szCs w:val="24"/>
          <w:lang w:val="en-US"/>
        </w:rPr>
        <w:t>BMDA</w:t>
      </w:r>
      <w:r w:rsidRPr="0003309D">
        <w:rPr>
          <w:rFonts w:ascii="Times New Roman" w:hAnsi="Times New Roman" w:cs="Times New Roman"/>
          <w:sz w:val="24"/>
          <w:szCs w:val="24"/>
        </w:rPr>
        <w:t>), 2015</w:t>
      </w:r>
    </w:p>
    <w:p w:rsidR="0003309D" w:rsidRPr="0003309D" w:rsidRDefault="0003309D" w:rsidP="0003309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Приглашенный преподаватель Школы Экономики Университета </w:t>
      </w:r>
      <w:proofErr w:type="spellStart"/>
      <w:r w:rsidRPr="0003309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03309D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03309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урку</w:t>
      </w:r>
      <w:proofErr w:type="spellEnd"/>
      <w:r w:rsidRPr="0003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Факультета Бизнеса Университета </w:t>
      </w:r>
      <w:proofErr w:type="spellStart"/>
      <w:r w:rsidRPr="0003309D">
        <w:rPr>
          <w:rFonts w:ascii="Times New Roman" w:eastAsia="Times New Roman" w:hAnsi="Times New Roman" w:cs="Times New Roman"/>
          <w:sz w:val="24"/>
          <w:szCs w:val="24"/>
          <w:lang w:eastAsia="ru-RU"/>
        </w:rPr>
        <w:t>г.Ваасы</w:t>
      </w:r>
      <w:proofErr w:type="spellEnd"/>
      <w:r w:rsidRPr="0003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Школы бизнеса </w:t>
      </w:r>
      <w:proofErr w:type="spellStart"/>
      <w:r w:rsidRPr="0003309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Лаппеенрантского</w:t>
      </w:r>
      <w:proofErr w:type="spellEnd"/>
      <w:r w:rsidRPr="0003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технологического университета.</w:t>
      </w:r>
    </w:p>
    <w:p w:rsidR="00CE45AD" w:rsidRPr="0003309D" w:rsidRDefault="00CE45AD" w:rsidP="00CE0D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09D">
        <w:rPr>
          <w:rFonts w:ascii="Times New Roman" w:hAnsi="Times New Roman" w:cs="Times New Roman"/>
          <w:sz w:val="24"/>
          <w:szCs w:val="24"/>
        </w:rPr>
        <w:t>Преподавательский грант правительства Финляндии (</w:t>
      </w:r>
      <w:r w:rsidRPr="0003309D">
        <w:rPr>
          <w:rFonts w:ascii="Times New Roman" w:hAnsi="Times New Roman" w:cs="Times New Roman"/>
          <w:sz w:val="24"/>
          <w:szCs w:val="24"/>
          <w:lang w:val="en-US"/>
        </w:rPr>
        <w:t>FIRST</w:t>
      </w:r>
      <w:r w:rsidRPr="0003309D">
        <w:rPr>
          <w:rFonts w:ascii="Times New Roman" w:hAnsi="Times New Roman" w:cs="Times New Roman"/>
          <w:sz w:val="24"/>
          <w:szCs w:val="24"/>
        </w:rPr>
        <w:t xml:space="preserve"> </w:t>
      </w:r>
      <w:r w:rsidRPr="0003309D">
        <w:rPr>
          <w:rFonts w:ascii="Times New Roman" w:hAnsi="Times New Roman" w:cs="Times New Roman"/>
          <w:sz w:val="24"/>
          <w:szCs w:val="24"/>
          <w:lang w:val="en-US"/>
        </w:rPr>
        <w:t>Teachers</w:t>
      </w:r>
      <w:r w:rsidRPr="0003309D">
        <w:rPr>
          <w:rFonts w:ascii="Times New Roman" w:hAnsi="Times New Roman" w:cs="Times New Roman"/>
          <w:sz w:val="24"/>
          <w:szCs w:val="24"/>
        </w:rPr>
        <w:t xml:space="preserve"> </w:t>
      </w:r>
      <w:r w:rsidRPr="0003309D">
        <w:rPr>
          <w:rFonts w:ascii="Times New Roman" w:hAnsi="Times New Roman" w:cs="Times New Roman"/>
          <w:sz w:val="24"/>
          <w:szCs w:val="24"/>
          <w:lang w:val="en-US"/>
        </w:rPr>
        <w:t>grant</w:t>
      </w:r>
      <w:r w:rsidRPr="0003309D">
        <w:rPr>
          <w:rFonts w:ascii="Times New Roman" w:hAnsi="Times New Roman" w:cs="Times New Roman"/>
          <w:sz w:val="24"/>
          <w:szCs w:val="24"/>
        </w:rPr>
        <w:t>) – 2013, 2014, 2015</w:t>
      </w:r>
      <w:r w:rsidR="007A23A7" w:rsidRPr="0003309D">
        <w:rPr>
          <w:rFonts w:ascii="Times New Roman" w:hAnsi="Times New Roman" w:cs="Times New Roman"/>
          <w:sz w:val="24"/>
          <w:szCs w:val="24"/>
        </w:rPr>
        <w:t>.</w:t>
      </w:r>
    </w:p>
    <w:p w:rsidR="00612F56" w:rsidRPr="0003309D" w:rsidRDefault="00612F56" w:rsidP="00612F5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309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Лицензированный</w:t>
      </w:r>
      <w:r w:rsidRPr="000330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3309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</w:t>
      </w:r>
      <w:r w:rsidRPr="000330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Decision Base Simulation, </w:t>
      </w:r>
      <w:proofErr w:type="spellStart"/>
      <w:r w:rsidRPr="000330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Celemi</w:t>
      </w:r>
      <w:proofErr w:type="spellEnd"/>
      <w:r w:rsidRPr="000330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International</w:t>
      </w:r>
    </w:p>
    <w:p w:rsidR="00612F56" w:rsidRPr="0003309D" w:rsidRDefault="00612F56" w:rsidP="00612F5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конкурса педагогического мастерства по кафедре финансов и учета (премия им. Питера </w:t>
      </w:r>
      <w:proofErr w:type="spellStart"/>
      <w:r w:rsidRPr="0003309D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Дракера</w:t>
      </w:r>
      <w:proofErr w:type="spellEnd"/>
      <w:r w:rsidRPr="0003309D">
        <w:rPr>
          <w:rFonts w:ascii="Times New Roman" w:eastAsia="Times New Roman" w:hAnsi="Times New Roman" w:cs="Times New Roman"/>
          <w:sz w:val="24"/>
          <w:szCs w:val="24"/>
          <w:lang w:eastAsia="ru-RU"/>
        </w:rPr>
        <w:t>), ВШМ СПбГУ, 2011, 2013, 2014, 2015</w:t>
      </w:r>
      <w:r w:rsidR="00CE0D1F" w:rsidRPr="0003309D">
        <w:rPr>
          <w:rFonts w:ascii="Times New Roman" w:eastAsia="Times New Roman" w:hAnsi="Times New Roman" w:cs="Times New Roman"/>
          <w:sz w:val="24"/>
          <w:szCs w:val="24"/>
          <w:lang w:eastAsia="ru-RU"/>
        </w:rPr>
        <w:t>, 2016.</w:t>
      </w:r>
    </w:p>
    <w:p w:rsidR="00612F56" w:rsidRPr="00612F56" w:rsidRDefault="00612F56" w:rsidP="00612F5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Научный семинар «Коммерциализация научных разработок», </w:t>
      </w:r>
      <w:proofErr w:type="spellStart"/>
      <w:r w:rsidRPr="00612F5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Ариель</w:t>
      </w:r>
      <w:proofErr w:type="spellEnd"/>
      <w:r w:rsidRPr="00612F5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Израиль, 2010.</w:t>
      </w:r>
    </w:p>
    <w:p w:rsidR="00612F56" w:rsidRPr="00612F56" w:rsidRDefault="00612F56" w:rsidP="00612F5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F5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Специальная именная стипендия Правительства Санкт-Петербурга, 2004–2005.</w:t>
      </w:r>
    </w:p>
    <w:p w:rsidR="00612F56" w:rsidRPr="00612F56" w:rsidRDefault="00612F56" w:rsidP="00612F5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F5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 место во Всероссийском конкурсе на лучшую дипломную работу, 2005.</w:t>
      </w:r>
    </w:p>
    <w:p w:rsidR="00612F56" w:rsidRDefault="00612F56" w:rsidP="00612F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2F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3309D" w:rsidRDefault="0003309D" w:rsidP="00612F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309D" w:rsidRPr="00612F56" w:rsidRDefault="0003309D" w:rsidP="00612F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F56" w:rsidRPr="00612F56" w:rsidRDefault="00612F56" w:rsidP="00612F5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12F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ДРУГАЯ ПРОФЕССИОНАЛЬНАЯ ДЕЯТЕЛЬНОСТЬ</w:t>
      </w:r>
    </w:p>
    <w:p w:rsidR="008C4D95" w:rsidRPr="0003309D" w:rsidRDefault="008C4D95" w:rsidP="00612F5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09D">
        <w:rPr>
          <w:rFonts w:ascii="Times New Roman" w:hAnsi="Times New Roman" w:cs="Times New Roman"/>
          <w:sz w:val="24"/>
          <w:szCs w:val="24"/>
        </w:rPr>
        <w:t>Член экспертного совета при Министерстве промышленности и торговли РФ, 2017</w:t>
      </w:r>
      <w:r w:rsidRPr="0003309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330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3A7" w:rsidRPr="0003309D" w:rsidRDefault="007A23A7" w:rsidP="00612F5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</w:t>
      </w:r>
      <w:proofErr w:type="spellStart"/>
      <w:r w:rsidRPr="0003309D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аккредитационной</w:t>
      </w:r>
      <w:proofErr w:type="spellEnd"/>
      <w:r w:rsidRPr="0003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</w:t>
      </w:r>
      <w:r w:rsidRPr="000330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EPAS</w:t>
      </w:r>
      <w:r w:rsidRPr="0003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Европейского фонда развития менеджмента, 2015–.</w:t>
      </w:r>
    </w:p>
    <w:p w:rsidR="00612F56" w:rsidRPr="0003309D" w:rsidRDefault="00612F56" w:rsidP="00612F5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Академический директор программ </w:t>
      </w:r>
      <w:r w:rsidRPr="000330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EMBA, 2015</w:t>
      </w:r>
      <w:r w:rsidR="007A23A7" w:rsidRPr="0003309D">
        <w:rPr>
          <w:rFonts w:ascii="Times New Roman" w:eastAsia="Times New Roman" w:hAnsi="Times New Roman" w:cs="Times New Roman"/>
          <w:sz w:val="24"/>
          <w:szCs w:val="24"/>
          <w:lang w:eastAsia="ru-RU"/>
        </w:rPr>
        <w:t>–.</w:t>
      </w:r>
    </w:p>
    <w:p w:rsidR="00612F56" w:rsidRPr="0003309D" w:rsidRDefault="00612F56" w:rsidP="00612F5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09D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Научной комиссии</w:t>
      </w:r>
      <w:r w:rsidRPr="000330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2013</w:t>
      </w:r>
      <w:r w:rsidRPr="0003309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A23A7" w:rsidRPr="000330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2F56" w:rsidRPr="0003309D" w:rsidRDefault="00612F56" w:rsidP="00612F5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0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программ магистратуры по направлению «Менеджмент», 2012–2013.</w:t>
      </w:r>
    </w:p>
    <w:p w:rsidR="00612F56" w:rsidRPr="0003309D" w:rsidRDefault="00612F56" w:rsidP="00612F5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09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программ магистратуры по направлению «Менеджмент», 2010–2012. </w:t>
      </w:r>
    </w:p>
    <w:p w:rsidR="00612F56" w:rsidRPr="0003309D" w:rsidRDefault="00612F56" w:rsidP="00612F5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09D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Европейской бухгалтерской ассоциации, 2008–.</w:t>
      </w:r>
    </w:p>
    <w:p w:rsidR="00612F56" w:rsidRPr="0003309D" w:rsidRDefault="00612F56" w:rsidP="00612F5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09D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Европейской финансовой ассоциации, 2010–.</w:t>
      </w:r>
    </w:p>
    <w:p w:rsidR="00612F56" w:rsidRPr="0003309D" w:rsidRDefault="00612F56" w:rsidP="00612F5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09D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Европейской ассоциации менеджмента, 2012–.</w:t>
      </w:r>
    </w:p>
    <w:p w:rsidR="007A23A7" w:rsidRPr="0003309D" w:rsidRDefault="007A23A7" w:rsidP="00612F5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09D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Американской бухгалтерской ассоциации, 2013–.</w:t>
      </w:r>
    </w:p>
    <w:p w:rsidR="00612F56" w:rsidRPr="00612F56" w:rsidRDefault="00612F56" w:rsidP="00612F5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09D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Исполнительного комитета Глобального альянса в области образования по</w:t>
      </w:r>
      <w:r w:rsidRPr="00612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менеджменту CEMS, 2010 – 2013.</w:t>
      </w:r>
    </w:p>
    <w:p w:rsidR="00612F56" w:rsidRPr="00612F56" w:rsidRDefault="00612F56" w:rsidP="00612F5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2F56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</w:t>
      </w:r>
      <w:r w:rsidRPr="00612F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12F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редколлегии</w:t>
      </w:r>
      <w:r w:rsidRPr="00612F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“Electronic Journal of Knowledge Management”, 2011–.</w:t>
      </w:r>
    </w:p>
    <w:p w:rsidR="00207341" w:rsidRPr="00612F56" w:rsidRDefault="00207341">
      <w:pPr>
        <w:rPr>
          <w:lang w:val="en-US"/>
        </w:rPr>
      </w:pPr>
    </w:p>
    <w:sectPr w:rsidR="00207341" w:rsidRPr="00612F56" w:rsidSect="00AA5B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FuturisC">
    <w:altName w:val="FuturaFuturis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4026"/>
    <w:multiLevelType w:val="multilevel"/>
    <w:tmpl w:val="7A103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8F04DD"/>
    <w:multiLevelType w:val="multilevel"/>
    <w:tmpl w:val="925A3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5D59E2"/>
    <w:multiLevelType w:val="hybridMultilevel"/>
    <w:tmpl w:val="F54ADBC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207A26F8"/>
    <w:multiLevelType w:val="multilevel"/>
    <w:tmpl w:val="73EEF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657E2E"/>
    <w:multiLevelType w:val="multilevel"/>
    <w:tmpl w:val="EA9E6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600522"/>
    <w:multiLevelType w:val="multilevel"/>
    <w:tmpl w:val="3D1E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D0632A"/>
    <w:multiLevelType w:val="multilevel"/>
    <w:tmpl w:val="F9CED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E302A1"/>
    <w:multiLevelType w:val="hybridMultilevel"/>
    <w:tmpl w:val="3552F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9F47FE"/>
    <w:multiLevelType w:val="multilevel"/>
    <w:tmpl w:val="430A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56"/>
    <w:rsid w:val="0003309D"/>
    <w:rsid w:val="00207341"/>
    <w:rsid w:val="00612F56"/>
    <w:rsid w:val="007A23A7"/>
    <w:rsid w:val="008321C8"/>
    <w:rsid w:val="008C4D95"/>
    <w:rsid w:val="00955AAD"/>
    <w:rsid w:val="00AA5B48"/>
    <w:rsid w:val="00B36396"/>
    <w:rsid w:val="00CE0D1F"/>
    <w:rsid w:val="00CE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2F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12F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12F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2F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2F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12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2F56"/>
    <w:rPr>
      <w:b/>
      <w:bCs/>
    </w:rPr>
  </w:style>
  <w:style w:type="character" w:styleId="a5">
    <w:name w:val="Hyperlink"/>
    <w:basedOn w:val="a0"/>
    <w:uiPriority w:val="99"/>
    <w:unhideWhenUsed/>
    <w:rsid w:val="00612F5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12F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612F56"/>
    <w:pPr>
      <w:ind w:left="720"/>
      <w:contextualSpacing/>
    </w:pPr>
  </w:style>
  <w:style w:type="paragraph" w:customStyle="1" w:styleId="Default">
    <w:name w:val="Default"/>
    <w:rsid w:val="0003309D"/>
    <w:pPr>
      <w:autoSpaceDE w:val="0"/>
      <w:autoSpaceDN w:val="0"/>
      <w:adjustRightInd w:val="0"/>
      <w:spacing w:after="0" w:line="240" w:lineRule="auto"/>
    </w:pPr>
    <w:rPr>
      <w:rFonts w:ascii="FuturaFuturisC" w:hAnsi="FuturaFuturisC" w:cs="FuturaFuturisC"/>
      <w:color w:val="000000"/>
      <w:sz w:val="24"/>
      <w:szCs w:val="24"/>
    </w:rPr>
  </w:style>
  <w:style w:type="character" w:customStyle="1" w:styleId="A11">
    <w:name w:val="A1+1"/>
    <w:uiPriority w:val="99"/>
    <w:rsid w:val="0003309D"/>
    <w:rPr>
      <w:rFonts w:cs="FuturaFuturisC"/>
      <w:b/>
      <w:bCs/>
      <w:color w:val="221E1F"/>
      <w:sz w:val="52"/>
      <w:szCs w:val="52"/>
    </w:rPr>
  </w:style>
  <w:style w:type="character" w:customStyle="1" w:styleId="A22">
    <w:name w:val="A2+2"/>
    <w:uiPriority w:val="99"/>
    <w:rsid w:val="0003309D"/>
    <w:rPr>
      <w:rFonts w:cs="Minion Pro"/>
      <w:color w:val="221E1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2F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12F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12F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2F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2F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12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2F56"/>
    <w:rPr>
      <w:b/>
      <w:bCs/>
    </w:rPr>
  </w:style>
  <w:style w:type="character" w:styleId="a5">
    <w:name w:val="Hyperlink"/>
    <w:basedOn w:val="a0"/>
    <w:uiPriority w:val="99"/>
    <w:unhideWhenUsed/>
    <w:rsid w:val="00612F5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12F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612F56"/>
    <w:pPr>
      <w:ind w:left="720"/>
      <w:contextualSpacing/>
    </w:pPr>
  </w:style>
  <w:style w:type="paragraph" w:customStyle="1" w:styleId="Default">
    <w:name w:val="Default"/>
    <w:rsid w:val="0003309D"/>
    <w:pPr>
      <w:autoSpaceDE w:val="0"/>
      <w:autoSpaceDN w:val="0"/>
      <w:adjustRightInd w:val="0"/>
      <w:spacing w:after="0" w:line="240" w:lineRule="auto"/>
    </w:pPr>
    <w:rPr>
      <w:rFonts w:ascii="FuturaFuturisC" w:hAnsi="FuturaFuturisC" w:cs="FuturaFuturisC"/>
      <w:color w:val="000000"/>
      <w:sz w:val="24"/>
      <w:szCs w:val="24"/>
    </w:rPr>
  </w:style>
  <w:style w:type="character" w:customStyle="1" w:styleId="A11">
    <w:name w:val="A1+1"/>
    <w:uiPriority w:val="99"/>
    <w:rsid w:val="0003309D"/>
    <w:rPr>
      <w:rFonts w:cs="FuturaFuturisC"/>
      <w:b/>
      <w:bCs/>
      <w:color w:val="221E1F"/>
      <w:sz w:val="52"/>
      <w:szCs w:val="52"/>
    </w:rPr>
  </w:style>
  <w:style w:type="character" w:customStyle="1" w:styleId="A22">
    <w:name w:val="A2+2"/>
    <w:uiPriority w:val="99"/>
    <w:rsid w:val="0003309D"/>
    <w:rPr>
      <w:rFonts w:cs="Minion Pro"/>
      <w:color w:val="221E1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item.asp?id=2591940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andfonline.com/author/P%C3%A4t%C3%A4ri%2C+Eer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ranina@spbu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library.ru/contents.asp?issueid=1573380&amp;selid=2591940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ru/contents.asp?issueid=15733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gsom</dc:creator>
  <cp:lastModifiedBy>Гаранина Татьяна Александровна</cp:lastModifiedBy>
  <cp:revision>3</cp:revision>
  <dcterms:created xsi:type="dcterms:W3CDTF">2017-10-21T23:51:00Z</dcterms:created>
  <dcterms:modified xsi:type="dcterms:W3CDTF">2017-10-23T09:00:00Z</dcterms:modified>
</cp:coreProperties>
</file>